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33" w:rsidRPr="00304F33" w:rsidRDefault="00304F33" w:rsidP="00304F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F33">
        <w:rPr>
          <w:rFonts w:ascii="Times New Roman" w:hAnsi="Times New Roman" w:cs="Times New Roman"/>
          <w:b/>
          <w:sz w:val="28"/>
          <w:szCs w:val="28"/>
        </w:rPr>
        <w:t>Опросный лист</w:t>
      </w:r>
    </w:p>
    <w:p w:rsidR="005D6DA5" w:rsidRPr="009E540F" w:rsidRDefault="009E540F" w:rsidP="00200B2F">
      <w:pPr>
        <w:pStyle w:val="a6"/>
        <w:jc w:val="center"/>
      </w:pPr>
      <w:r w:rsidRPr="00200B2F">
        <w:rPr>
          <w:sz w:val="28"/>
        </w:rPr>
        <w:t>Д</w:t>
      </w:r>
      <w:r w:rsidR="00304F33" w:rsidRPr="00200B2F">
        <w:rPr>
          <w:sz w:val="28"/>
        </w:rPr>
        <w:t>ля проведения публичных консультаций</w:t>
      </w:r>
      <w:r w:rsidRPr="00200B2F">
        <w:rPr>
          <w:sz w:val="28"/>
        </w:rPr>
        <w:t xml:space="preserve"> по оценке регулирующего </w:t>
      </w:r>
      <w:r w:rsidR="00304F33" w:rsidRPr="00200B2F">
        <w:rPr>
          <w:sz w:val="28"/>
        </w:rPr>
        <w:t>воздействия</w:t>
      </w:r>
      <w:r w:rsidR="00E507A0" w:rsidRPr="00200B2F">
        <w:rPr>
          <w:sz w:val="28"/>
        </w:rPr>
        <w:t xml:space="preserve"> </w:t>
      </w:r>
      <w:r w:rsidR="00EA3D3C" w:rsidRPr="00200B2F">
        <w:rPr>
          <w:sz w:val="28"/>
        </w:rPr>
        <w:t xml:space="preserve">по проекту </w:t>
      </w:r>
      <w:r w:rsidR="001A448A" w:rsidRPr="00200B2F">
        <w:rPr>
          <w:sz w:val="28"/>
        </w:rPr>
        <w:t>постановления</w:t>
      </w:r>
      <w:r w:rsidR="00ED0D94" w:rsidRPr="00200B2F">
        <w:rPr>
          <w:sz w:val="28"/>
        </w:rPr>
        <w:t xml:space="preserve"> </w:t>
      </w:r>
      <w:r w:rsidR="007A60F1" w:rsidRPr="00200B2F">
        <w:rPr>
          <w:sz w:val="28"/>
        </w:rPr>
        <w:t>а</w:t>
      </w:r>
      <w:r w:rsidR="00ED0D94" w:rsidRPr="00200B2F">
        <w:rPr>
          <w:sz w:val="28"/>
        </w:rPr>
        <w:t>дминистрации Ковернинского муниципальног</w:t>
      </w:r>
      <w:r w:rsidR="00E2677F" w:rsidRPr="00200B2F">
        <w:rPr>
          <w:sz w:val="28"/>
        </w:rPr>
        <w:t xml:space="preserve">о </w:t>
      </w:r>
      <w:r w:rsidR="007A60F1" w:rsidRPr="00200B2F">
        <w:rPr>
          <w:sz w:val="28"/>
        </w:rPr>
        <w:t>округ</w:t>
      </w:r>
      <w:r w:rsidR="00E2677F" w:rsidRPr="00200B2F">
        <w:rPr>
          <w:sz w:val="28"/>
        </w:rPr>
        <w:t xml:space="preserve">а Нижегородской области </w:t>
      </w:r>
      <w:r w:rsidR="00DD76DC" w:rsidRPr="009E540F">
        <w:t>«</w:t>
      </w:r>
      <w:r w:rsidR="008B778D">
        <w:rPr>
          <w:b/>
          <w:sz w:val="28"/>
          <w:szCs w:val="28"/>
        </w:rPr>
        <w:t>О внесении изменений в постановление администрации Ковернинского муниципального округ Нижегородской области от 18 марта 2024 г. №346 «</w:t>
      </w:r>
      <w:r w:rsidR="008B778D" w:rsidRPr="0006758C">
        <w:rPr>
          <w:b/>
          <w:sz w:val="28"/>
          <w:szCs w:val="28"/>
        </w:rPr>
        <w:t>О</w:t>
      </w:r>
      <w:r w:rsidR="008B778D">
        <w:rPr>
          <w:b/>
          <w:sz w:val="28"/>
          <w:szCs w:val="28"/>
        </w:rPr>
        <w:t>б утверждении порядка</w:t>
      </w:r>
      <w:r w:rsidR="008B778D" w:rsidRPr="0006758C">
        <w:rPr>
          <w:b/>
          <w:spacing w:val="-1"/>
          <w:sz w:val="28"/>
          <w:szCs w:val="28"/>
        </w:rPr>
        <w:t xml:space="preserve"> </w:t>
      </w:r>
      <w:r w:rsidR="008B778D" w:rsidRPr="0006758C">
        <w:rPr>
          <w:b/>
          <w:sz w:val="28"/>
          <w:szCs w:val="28"/>
        </w:rPr>
        <w:t xml:space="preserve">предоставления субсидии из бюджета Ковернинского муниципального округа Нижегородской области </w:t>
      </w:r>
      <w:r w:rsidR="008B778D" w:rsidRPr="007E7758">
        <w:rPr>
          <w:b/>
          <w:sz w:val="28"/>
          <w:szCs w:val="28"/>
        </w:rPr>
        <w:t xml:space="preserve">на </w:t>
      </w:r>
      <w:r w:rsidR="008B778D">
        <w:rPr>
          <w:b/>
          <w:sz w:val="28"/>
          <w:szCs w:val="28"/>
        </w:rPr>
        <w:t>поддержку племенного животноводства»</w:t>
      </w:r>
      <w:bookmarkStart w:id="0" w:name="_GoBack"/>
      <w:bookmarkEnd w:id="0"/>
      <w:r w:rsidR="005D6DA5" w:rsidRPr="009E540F">
        <w:t>»</w:t>
      </w:r>
      <w:r w:rsidR="0001464B">
        <w:t>.</w:t>
      </w:r>
    </w:p>
    <w:p w:rsidR="005D6DA5" w:rsidRDefault="005D6DA5" w:rsidP="00EA3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D3C" w:rsidRDefault="00EA3D3C" w:rsidP="00EA3D3C">
      <w:pPr>
        <w:jc w:val="center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b/>
          <w:sz w:val="28"/>
          <w:szCs w:val="28"/>
        </w:rPr>
        <w:t>Контактная информация об участнике публичных консультаций:</w:t>
      </w:r>
      <w:r w:rsidRPr="003B1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21F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участника:</w:t>
      </w:r>
      <w:r w:rsidRPr="003B1C0D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0B421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B1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D3C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Сфера деятельности участника: 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0B421F">
        <w:rPr>
          <w:rFonts w:ascii="Times New Roman" w:hAnsi="Times New Roman" w:cs="Times New Roman"/>
          <w:sz w:val="28"/>
          <w:szCs w:val="28"/>
        </w:rPr>
        <w:t>______</w:t>
      </w:r>
    </w:p>
    <w:p w:rsidR="000B421F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Ф.И.О. контактного лица: 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A3D3C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Номер контактного телефона: 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0B421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A3D3C" w:rsidRDefault="00EA3D3C" w:rsidP="00EA3D3C">
      <w:pPr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Адрес электронной почты: 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0B421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04F33">
        <w:rPr>
          <w:rFonts w:ascii="Times New Roman" w:eastAsia="Calibri" w:hAnsi="Times New Roman" w:cs="Times New Roman"/>
          <w:b/>
          <w:sz w:val="28"/>
          <w:szCs w:val="28"/>
        </w:rPr>
        <w:t>Перечень вопросов,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4F33">
        <w:rPr>
          <w:rFonts w:ascii="Times New Roman" w:eastAsia="Calibri" w:hAnsi="Times New Roman" w:cs="Times New Roman"/>
          <w:b/>
          <w:sz w:val="28"/>
          <w:szCs w:val="28"/>
        </w:rPr>
        <w:t>обсуждаемых в ходе проведения публичных консультаций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1. На решение какой проблемы, на Ваш взгляд, направлено данное правовое регулирование? Актуальна ли данная проблема сегодня?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2. Насколько корректно разработчик обосновал необходимость правового вмешательства? Насколько цель данного правового регулирования соотносится с проблемой, на решение которой оно направлено? Достигает ли, на Ваш взгляд, данное правовое регулирование тех целей, на которые оно направлено?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 xml:space="preserve"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304F33">
        <w:rPr>
          <w:rFonts w:ascii="Times New Roman" w:eastAsia="Calibri" w:hAnsi="Times New Roman" w:cs="Times New Roman"/>
          <w:sz w:val="28"/>
          <w:szCs w:val="28"/>
        </w:rPr>
        <w:t>затратны</w:t>
      </w:r>
      <w:proofErr w:type="spellEnd"/>
      <w:r w:rsidRPr="00304F33">
        <w:rPr>
          <w:rFonts w:ascii="Times New Roman" w:eastAsia="Calibri" w:hAnsi="Times New Roman" w:cs="Times New Roman"/>
          <w:sz w:val="28"/>
          <w:szCs w:val="28"/>
        </w:rPr>
        <w:t xml:space="preserve"> и/или более эффективны?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4. Каких, по Вашей оценке, субъектов предпринимательской и инвестиционной деятельности затрагивает данное правовое регулирование (по видам субъектов, по отраслям, по количеству таких субъектов в Вашем районе или городе и прочее)?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5. Влияет ли данное правовое регулирование на конкурентную среду в отрасли? Если да, то как? Приведите, по возможности, количественные оценки.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(их структурными подразделениями; подведомственными муниципальными учреждениями), насколько точно и недвусмысленно прописаны властные функции и полномочия?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7. Существуют ли в данном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имеются ли технические ошибки;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приводит ли исполнение положений правового регулирования к возникновению избыточных обязанностей субъектов предпринимательской и инвестиционной деятельности, необоснованному существенному росту отдельных видов затрат или появлению новых необоснованных видов затрат;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поставщиков, или потребителей;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приводит ли к невозможности совершения законных действий субъектами предпринимательской и инвестиционной деятельности (например, в связи с отсутствием требуемой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соответствует ли обычаям деловой практики, сложившейся в отрасли?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8. К каким последствиям может привести правовое регулирование в части невозможности исполнения субъектами предпринимательской и инвестиционной деятельности дополнительных обязанностей, возникновения избыточных административных и иных ограничений и обязанностей для субъектов предпринимательской и инвестиционной деятельности? Приведите конкретные примеры.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9. Оцените издержки/упущенную выгоду (прямого, административного характера) субъектами предпринимательской и инвестиционной деятельности, возникающие при введении данного регулирования.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Отдельно укажите временные издержки, которые несут субъекты предпринимательской и инвестиционной деятельности вследствие необходимости соблюдения административных процедур, предусмотренных данным правовым регулированием. Какие из указанных издержек Вы считаете избыточными/бесполезными и почему? Если возможно, оцените затраты по выполнению требований количественно (в часах рабочего времени, в денежном эквиваленте и прочее).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10. Какие, на Ваш взгляд, возникают проблемы и трудности с контролем соблюдения требований и норм данного муниципального нормативного акта? Является ли данное правовое регулирование не</w:t>
      </w:r>
      <w:r w:rsidR="005D6D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4F33">
        <w:rPr>
          <w:rFonts w:ascii="Times New Roman" w:eastAsia="Calibri" w:hAnsi="Times New Roman" w:cs="Times New Roman"/>
          <w:sz w:val="28"/>
          <w:szCs w:val="28"/>
        </w:rPr>
        <w:t>дискриминационным по отношению ко всем его адресатам, то есть все ли адресаты правового регулирования находятся в одинаковых условиях после его введения?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Иные предложения и замечания, которые, по Вашему мнению, целесообразно учесть в рамках оценки муниципального нормативного правового акта.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A3D3C" w:rsidRPr="00EA3D3C" w:rsidRDefault="00EA3D3C" w:rsidP="00304F33">
      <w:pPr>
        <w:rPr>
          <w:color w:val="323232"/>
          <w:sz w:val="28"/>
          <w:szCs w:val="28"/>
        </w:rPr>
      </w:pPr>
    </w:p>
    <w:sectPr w:rsidR="00EA3D3C" w:rsidRPr="00EA3D3C" w:rsidSect="00135C78">
      <w:pgSz w:w="11906" w:h="16838"/>
      <w:pgMar w:top="851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3D3C"/>
    <w:rsid w:val="0001464B"/>
    <w:rsid w:val="00061D49"/>
    <w:rsid w:val="00090F3C"/>
    <w:rsid w:val="000B0A23"/>
    <w:rsid w:val="000B421F"/>
    <w:rsid w:val="000C554A"/>
    <w:rsid w:val="000F57F4"/>
    <w:rsid w:val="000F5E6C"/>
    <w:rsid w:val="00134779"/>
    <w:rsid w:val="00135C78"/>
    <w:rsid w:val="001A448A"/>
    <w:rsid w:val="00200B2F"/>
    <w:rsid w:val="00245561"/>
    <w:rsid w:val="00272EFC"/>
    <w:rsid w:val="00277791"/>
    <w:rsid w:val="002A32FC"/>
    <w:rsid w:val="00304F33"/>
    <w:rsid w:val="0031637C"/>
    <w:rsid w:val="0032068D"/>
    <w:rsid w:val="00333C40"/>
    <w:rsid w:val="00337769"/>
    <w:rsid w:val="00387D96"/>
    <w:rsid w:val="003B2BEC"/>
    <w:rsid w:val="003C1BE3"/>
    <w:rsid w:val="003E792B"/>
    <w:rsid w:val="00483C8C"/>
    <w:rsid w:val="0050214F"/>
    <w:rsid w:val="00587E9D"/>
    <w:rsid w:val="005D6DA5"/>
    <w:rsid w:val="00617B32"/>
    <w:rsid w:val="006C1E1D"/>
    <w:rsid w:val="006E34BF"/>
    <w:rsid w:val="006E56C2"/>
    <w:rsid w:val="00705A87"/>
    <w:rsid w:val="00753D45"/>
    <w:rsid w:val="007979EC"/>
    <w:rsid w:val="007A60F1"/>
    <w:rsid w:val="007F06CB"/>
    <w:rsid w:val="00861809"/>
    <w:rsid w:val="00895339"/>
    <w:rsid w:val="008A02B9"/>
    <w:rsid w:val="008B778D"/>
    <w:rsid w:val="008E5C9B"/>
    <w:rsid w:val="00945177"/>
    <w:rsid w:val="009E540F"/>
    <w:rsid w:val="00A14966"/>
    <w:rsid w:val="00A52E70"/>
    <w:rsid w:val="00A63253"/>
    <w:rsid w:val="00A8584C"/>
    <w:rsid w:val="00AE0521"/>
    <w:rsid w:val="00B65D4C"/>
    <w:rsid w:val="00B8744A"/>
    <w:rsid w:val="00C22440"/>
    <w:rsid w:val="00D31C58"/>
    <w:rsid w:val="00D90993"/>
    <w:rsid w:val="00DD76DC"/>
    <w:rsid w:val="00E2677F"/>
    <w:rsid w:val="00E45C83"/>
    <w:rsid w:val="00E507A0"/>
    <w:rsid w:val="00E56E33"/>
    <w:rsid w:val="00E637B9"/>
    <w:rsid w:val="00E93753"/>
    <w:rsid w:val="00EA1D7C"/>
    <w:rsid w:val="00EA3D3C"/>
    <w:rsid w:val="00EA71B1"/>
    <w:rsid w:val="00ED0D94"/>
    <w:rsid w:val="00EE03CA"/>
    <w:rsid w:val="00F1663F"/>
    <w:rsid w:val="00F248C2"/>
    <w:rsid w:val="00F554D8"/>
    <w:rsid w:val="00FB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3C"/>
  </w:style>
  <w:style w:type="paragraph" w:styleId="1">
    <w:name w:val="heading 1"/>
    <w:basedOn w:val="a"/>
    <w:next w:val="a"/>
    <w:link w:val="10"/>
    <w:uiPriority w:val="1"/>
    <w:qFormat/>
    <w:rsid w:val="00E93753"/>
    <w:pPr>
      <w:widowControl w:val="0"/>
      <w:autoSpaceDE w:val="0"/>
      <w:autoSpaceDN w:val="0"/>
      <w:adjustRightInd w:val="0"/>
      <w:spacing w:after="0" w:line="240" w:lineRule="auto"/>
      <w:ind w:left="123"/>
      <w:outlineLvl w:val="0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A3D3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doclist">
    <w:name w:val="consplusdoclist"/>
    <w:basedOn w:val="a"/>
    <w:rsid w:val="00EA3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E0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F248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248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lock Text"/>
    <w:basedOn w:val="a"/>
    <w:rsid w:val="005D6DA5"/>
    <w:pPr>
      <w:spacing w:after="0" w:line="240" w:lineRule="auto"/>
      <w:ind w:left="284" w:right="510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E9375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6">
    <w:name w:val="No Spacing"/>
    <w:uiPriority w:val="1"/>
    <w:qFormat/>
    <w:rsid w:val="00200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847</Words>
  <Characters>4828</Characters>
  <Application>Microsoft Office Word</Application>
  <DocSecurity>0</DocSecurity>
  <Lines>40</Lines>
  <Paragraphs>11</Paragraphs>
  <ScaleCrop>false</ScaleCrop>
  <Company>Microsoft</Company>
  <LinksUpToDate>false</LinksUpToDate>
  <CharactersWithSpaces>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50</cp:revision>
  <cp:lastPrinted>2019-03-22T06:24:00Z</cp:lastPrinted>
  <dcterms:created xsi:type="dcterms:W3CDTF">2017-02-13T13:49:00Z</dcterms:created>
  <dcterms:modified xsi:type="dcterms:W3CDTF">2024-04-26T12:38:00Z</dcterms:modified>
</cp:coreProperties>
</file>